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E" w:rsidRDefault="005868AE" w:rsidP="005868AE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5868AE" w:rsidRDefault="005868AE" w:rsidP="005868AE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5868AE" w:rsidRDefault="005868AE" w:rsidP="005868AE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5868AE" w:rsidRDefault="005868AE" w:rsidP="005868AE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5868AE" w:rsidTr="005868AE">
        <w:trPr>
          <w:trHeight w:val="1593"/>
        </w:trPr>
        <w:tc>
          <w:tcPr>
            <w:tcW w:w="3369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5868AE" w:rsidTr="005868AE">
        <w:tc>
          <w:tcPr>
            <w:tcW w:w="10500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5868AE" w:rsidRDefault="005868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68AE" w:rsidRDefault="005868AE" w:rsidP="005868AE">
      <w:pPr>
        <w:pStyle w:val="a3"/>
        <w:rPr>
          <w:rFonts w:ascii="Times New Roman" w:hAnsi="Times New Roman"/>
          <w:sz w:val="24"/>
          <w:szCs w:val="24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</w:rPr>
      </w:pPr>
    </w:p>
    <w:p w:rsidR="005868AE" w:rsidRDefault="005868AE" w:rsidP="005868AE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5868AE" w:rsidRDefault="005868AE" w:rsidP="005868A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алгебре</w:t>
      </w:r>
    </w:p>
    <w:p w:rsidR="005868AE" w:rsidRDefault="005868AE" w:rsidP="005868A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32"/>
          <w:szCs w:val="32"/>
          <w:lang w:val="ru-RU"/>
        </w:rPr>
        <w:t>9</w:t>
      </w:r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5868AE" w:rsidRDefault="005868AE" w:rsidP="005868A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5868AE" w:rsidRDefault="005868AE" w:rsidP="005868AE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868AE" w:rsidRDefault="005868AE" w:rsidP="005868AE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868AE" w:rsidRDefault="005868AE" w:rsidP="005868A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5868AE" w:rsidRDefault="005868AE" w:rsidP="005868A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Березовская И.А.</w:t>
      </w:r>
    </w:p>
    <w:p w:rsidR="005868AE" w:rsidRDefault="005868AE" w:rsidP="005868A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Горба Г.В.</w:t>
      </w:r>
    </w:p>
    <w:p w:rsidR="005868AE" w:rsidRDefault="005868AE" w:rsidP="005868AE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Чернова В.А.</w:t>
      </w:r>
    </w:p>
    <w:p w:rsidR="005868AE" w:rsidRDefault="005868AE" w:rsidP="005868AE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868AE" w:rsidRDefault="005868AE" w:rsidP="005868A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5868AE" w:rsidRDefault="005868AE" w:rsidP="005868A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CA063B" w:rsidRDefault="00CA063B" w:rsidP="007953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A3337" w:rsidRDefault="009A3337" w:rsidP="007953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C012B" w:rsidRPr="00FC012B" w:rsidRDefault="00FC012B" w:rsidP="00FC012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FC012B" w:rsidRPr="00FC012B" w:rsidRDefault="00FC012B" w:rsidP="00FC012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FC012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CA063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FC012B" w:rsidRPr="00FC012B" w:rsidRDefault="00FC012B" w:rsidP="00CA063B">
      <w:pPr>
        <w:pStyle w:val="a3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FC012B" w:rsidRPr="00FC012B" w:rsidRDefault="00FC012B" w:rsidP="00CA063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FC012B" w:rsidRPr="00FC012B" w:rsidRDefault="00FC012B" w:rsidP="00CA063B">
      <w:pPr>
        <w:pStyle w:val="a3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CA063B" w:rsidRDefault="00FC012B" w:rsidP="00CA063B">
      <w:pPr>
        <w:ind w:firstLine="360"/>
        <w:rPr>
          <w:rFonts w:ascii="Times New Roman" w:hAnsi="Times New Roman"/>
          <w:sz w:val="28"/>
          <w:szCs w:val="28"/>
        </w:rPr>
      </w:pPr>
      <w:r w:rsidRPr="00FC012B">
        <w:rPr>
          <w:rFonts w:ascii="Times New Roman" w:hAnsi="Times New Roman"/>
          <w:sz w:val="28"/>
          <w:szCs w:val="28"/>
        </w:rPr>
        <w:t>III</w:t>
      </w:r>
      <w:r w:rsidRPr="00FC01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063B">
        <w:rPr>
          <w:rFonts w:ascii="Times New Roman" w:hAnsi="Times New Roman"/>
          <w:sz w:val="28"/>
          <w:szCs w:val="28"/>
        </w:rPr>
        <w:t>Календарно-тематическое</w:t>
      </w:r>
      <w:proofErr w:type="spellEnd"/>
      <w:r w:rsidR="00CA0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63B">
        <w:rPr>
          <w:rFonts w:ascii="Times New Roman" w:hAnsi="Times New Roman"/>
          <w:sz w:val="28"/>
          <w:szCs w:val="28"/>
        </w:rPr>
        <w:t>планирование</w:t>
      </w:r>
      <w:proofErr w:type="spellEnd"/>
    </w:p>
    <w:p w:rsidR="00FC012B" w:rsidRPr="00B90F39" w:rsidRDefault="00FC012B" w:rsidP="00CA063B">
      <w:pPr>
        <w:pStyle w:val="a3"/>
        <w:ind w:left="709" w:hanging="349"/>
        <w:rPr>
          <w:rFonts w:ascii="Times New Roman" w:hAnsi="Times New Roman"/>
          <w:sz w:val="28"/>
          <w:szCs w:val="28"/>
          <w:lang w:val="ru-RU"/>
        </w:rPr>
      </w:pPr>
    </w:p>
    <w:p w:rsidR="008D3E14" w:rsidRDefault="008D3E14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Default="00FC012B">
      <w:pPr>
        <w:rPr>
          <w:lang w:val="ru-RU"/>
        </w:rPr>
      </w:pPr>
    </w:p>
    <w:p w:rsidR="00FC012B" w:rsidRPr="00FC012B" w:rsidRDefault="00FC012B" w:rsidP="00A7253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C012B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FC012B" w:rsidRPr="00FC012B" w:rsidRDefault="00FC012B" w:rsidP="00A72538">
      <w:pPr>
        <w:pStyle w:val="a3"/>
        <w:spacing w:line="36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FC012B" w:rsidRPr="00FC012B" w:rsidRDefault="00FC012B" w:rsidP="00A7253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 xml:space="preserve">Изучение алгебры в основной школе дает возможность </w:t>
      </w:r>
      <w:proofErr w:type="gramStart"/>
      <w:r w:rsidRPr="00FC012B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FC012B">
        <w:rPr>
          <w:rFonts w:ascii="Times New Roman" w:hAnsi="Times New Roman"/>
          <w:sz w:val="28"/>
          <w:szCs w:val="28"/>
          <w:lang w:val="ru-RU"/>
        </w:rPr>
        <w:t xml:space="preserve"> достигнуть следующих результатов:</w:t>
      </w:r>
    </w:p>
    <w:p w:rsidR="00FC012B" w:rsidRPr="00A72538" w:rsidRDefault="00FC012B" w:rsidP="00A725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2538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личностного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развития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>: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</w:t>
      </w:r>
      <w:proofErr w:type="spellStart"/>
      <w:r w:rsidRPr="00FC012B">
        <w:rPr>
          <w:rFonts w:ascii="Times New Roman" w:hAnsi="Times New Roman"/>
          <w:sz w:val="28"/>
          <w:szCs w:val="28"/>
          <w:lang w:val="ru-RU"/>
        </w:rPr>
        <w:t>контрпримеры</w:t>
      </w:r>
      <w:proofErr w:type="spellEnd"/>
      <w:r w:rsidRPr="00FC012B">
        <w:rPr>
          <w:rFonts w:ascii="Times New Roman" w:hAnsi="Times New Roman"/>
          <w:sz w:val="28"/>
          <w:szCs w:val="28"/>
          <w:lang w:val="ru-RU"/>
        </w:rPr>
        <w:t>;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критичность мышления, умение  распознавать логически некорректные высказывания, отличать гипотезу от факта;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представление о математической науке как сфере человеческой деятельности, об этапах ее развития, о ее значимости для цивилизации;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креативность мышления, инициатива, находчивость, активность при решении математических задач;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контролировать процесс и результат учебной математической деятельности;</w:t>
      </w:r>
    </w:p>
    <w:p w:rsidR="00FC012B" w:rsidRPr="00FC012B" w:rsidRDefault="00FC012B" w:rsidP="00A72538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способность к эмоциональному восприятию математических объектов, задач, решений, рассуждений;</w:t>
      </w:r>
    </w:p>
    <w:p w:rsidR="00FC012B" w:rsidRPr="00A72538" w:rsidRDefault="00FC012B" w:rsidP="00A725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2538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метапредметном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>: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вероятностной информации;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C012B">
        <w:rPr>
          <w:rFonts w:ascii="Times New Roman" w:hAnsi="Times New Roman"/>
          <w:sz w:val="28"/>
          <w:szCs w:val="28"/>
          <w:lang w:val="ru-RU"/>
        </w:rPr>
        <w:lastRenderedPageBreak/>
        <w:t>умение понимать и использовать математические средства наглядности (графика, диаграммы, таблицы, схемы и т.д.) для иллюстрации, интерпретации, аргументации;</w:t>
      </w:r>
      <w:proofErr w:type="gramEnd"/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C012B" w:rsidRPr="00FC012B" w:rsidRDefault="00FC012B" w:rsidP="00A72538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C012B" w:rsidRPr="00FC012B" w:rsidRDefault="00FC012B" w:rsidP="00A72538">
      <w:pPr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C012B" w:rsidRPr="00FC012B" w:rsidRDefault="00FC012B" w:rsidP="00A7253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012B" w:rsidRPr="00A72538" w:rsidRDefault="00FC012B" w:rsidP="00A725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2538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предметном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72538">
        <w:rPr>
          <w:rFonts w:ascii="Times New Roman" w:hAnsi="Times New Roman"/>
          <w:b/>
          <w:i/>
          <w:sz w:val="28"/>
          <w:szCs w:val="28"/>
        </w:rPr>
        <w:t>направлении</w:t>
      </w:r>
      <w:proofErr w:type="spellEnd"/>
      <w:r w:rsidRPr="00A72538">
        <w:rPr>
          <w:rFonts w:ascii="Times New Roman" w:hAnsi="Times New Roman"/>
          <w:b/>
          <w:i/>
          <w:sz w:val="28"/>
          <w:szCs w:val="28"/>
        </w:rPr>
        <w:t>:</w:t>
      </w:r>
    </w:p>
    <w:p w:rsidR="00FC012B" w:rsidRPr="00FC012B" w:rsidRDefault="00FC012B" w:rsidP="00A72538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умение работать с математическим текстом (структурирование, извлечение необходимой информации);</w:t>
      </w:r>
    </w:p>
    <w:p w:rsidR="00FC012B" w:rsidRPr="00FC012B" w:rsidRDefault="00FC012B" w:rsidP="00A72538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12B">
        <w:rPr>
          <w:rFonts w:ascii="Times New Roman" w:hAnsi="Times New Roman"/>
          <w:sz w:val="28"/>
          <w:szCs w:val="28"/>
        </w:rPr>
        <w:t>владение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базовым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понятийным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аппаратом</w:t>
      </w:r>
      <w:proofErr w:type="spellEnd"/>
      <w:r w:rsidRPr="00FC012B">
        <w:rPr>
          <w:rFonts w:ascii="Times New Roman" w:hAnsi="Times New Roman"/>
          <w:sz w:val="28"/>
          <w:szCs w:val="28"/>
        </w:rPr>
        <w:t>:</w:t>
      </w:r>
    </w:p>
    <w:p w:rsidR="00FC012B" w:rsidRPr="00FC012B" w:rsidRDefault="00FC012B" w:rsidP="00A72538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12B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символьным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языком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математики</w:t>
      </w:r>
      <w:proofErr w:type="spellEnd"/>
      <w:r w:rsidRPr="00FC012B">
        <w:rPr>
          <w:rFonts w:ascii="Times New Roman" w:hAnsi="Times New Roman"/>
          <w:sz w:val="28"/>
          <w:szCs w:val="28"/>
        </w:rPr>
        <w:t>;</w:t>
      </w:r>
    </w:p>
    <w:p w:rsidR="00FC012B" w:rsidRPr="00FC012B" w:rsidRDefault="00FC012B" w:rsidP="00A72538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12B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элементарных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функциональных</w:t>
      </w:r>
      <w:proofErr w:type="spellEnd"/>
      <w:r w:rsidRPr="00FC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12B">
        <w:rPr>
          <w:rFonts w:ascii="Times New Roman" w:hAnsi="Times New Roman"/>
          <w:sz w:val="28"/>
          <w:szCs w:val="28"/>
        </w:rPr>
        <w:t>зависимостей</w:t>
      </w:r>
      <w:proofErr w:type="spellEnd"/>
      <w:r w:rsidRPr="00FC012B">
        <w:rPr>
          <w:rFonts w:ascii="Times New Roman" w:hAnsi="Times New Roman"/>
          <w:sz w:val="28"/>
          <w:szCs w:val="28"/>
        </w:rPr>
        <w:t>;</w:t>
      </w:r>
    </w:p>
    <w:p w:rsidR="00FC012B" w:rsidRPr="00FC012B" w:rsidRDefault="00FC012B" w:rsidP="00A72538">
      <w:pPr>
        <w:numPr>
          <w:ilvl w:val="2"/>
          <w:numId w:val="1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:rsidR="00FC012B" w:rsidRPr="00FC012B" w:rsidRDefault="00FC012B" w:rsidP="00A72538">
      <w:pPr>
        <w:numPr>
          <w:ilvl w:val="2"/>
          <w:numId w:val="12"/>
        </w:num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умение: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lastRenderedPageBreak/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решать линейные уравнения, а также приводимые к ним уравнения, системы уравнений, применять графические представления для решения и исследования уравнений и систем, применять полученные умения при решении задач из математики, смежных предметов, практики;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составлять количественную оценку вероятности события;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FC012B" w:rsidRPr="00FC012B" w:rsidRDefault="00FC012B" w:rsidP="00A72538">
      <w:pPr>
        <w:numPr>
          <w:ilvl w:val="2"/>
          <w:numId w:val="1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012B">
        <w:rPr>
          <w:rFonts w:ascii="Times New Roman" w:hAnsi="Times New Roman"/>
          <w:sz w:val="28"/>
          <w:szCs w:val="28"/>
          <w:lang w:val="ru-RU"/>
        </w:rPr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:rsidR="00FC012B" w:rsidRDefault="00FC012B" w:rsidP="00A72538">
      <w:pPr>
        <w:spacing w:line="360" w:lineRule="auto"/>
        <w:rPr>
          <w:lang w:val="ru-RU"/>
        </w:rPr>
      </w:pPr>
    </w:p>
    <w:p w:rsidR="00F9007B" w:rsidRDefault="00F9007B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A72538" w:rsidRDefault="00A72538" w:rsidP="00A72538">
      <w:pPr>
        <w:spacing w:line="360" w:lineRule="auto"/>
        <w:rPr>
          <w:lang w:val="ru-RU"/>
        </w:rPr>
      </w:pPr>
    </w:p>
    <w:p w:rsidR="00FC012B" w:rsidRDefault="00FC012B" w:rsidP="00A725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012B">
        <w:rPr>
          <w:rFonts w:ascii="Times New Roman" w:hAnsi="Times New Roman"/>
          <w:b/>
          <w:sz w:val="28"/>
          <w:szCs w:val="28"/>
        </w:rPr>
        <w:lastRenderedPageBreak/>
        <w:t>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r w:rsidRPr="00FC012B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proofErr w:type="gramEnd"/>
      <w:r w:rsidRPr="00FC012B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разделов: арифметика, алгебра, функции, вероятность и статистика, геометрия. Наряду с этим в содержание основного общего образования включены разделы логика и множества, математика  в историческом развитии, что связано с реализацией целей </w:t>
      </w:r>
      <w:proofErr w:type="spellStart"/>
      <w:r w:rsidRPr="008C5318">
        <w:rPr>
          <w:rFonts w:ascii="Times New Roman" w:hAnsi="Times New Roman"/>
          <w:sz w:val="28"/>
          <w:szCs w:val="28"/>
          <w:lang w:val="ru-RU"/>
        </w:rPr>
        <w:t>общеинтеллектуального</w:t>
      </w:r>
      <w:proofErr w:type="spellEnd"/>
      <w:r w:rsidRPr="008C5318">
        <w:rPr>
          <w:rFonts w:ascii="Times New Roman" w:hAnsi="Times New Roman"/>
          <w:sz w:val="28"/>
          <w:szCs w:val="28"/>
          <w:lang w:val="ru-RU"/>
        </w:rPr>
        <w:t xml:space="preserve"> и общекультурного развития обучающихся. 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ab/>
        <w:t>В 9 классе школьный курс математики  традиционно разделяется на алгебру и геометрию. Настоящая рабочая програ</w:t>
      </w:r>
      <w:r>
        <w:rPr>
          <w:rFonts w:ascii="Times New Roman" w:hAnsi="Times New Roman"/>
          <w:sz w:val="28"/>
          <w:szCs w:val="28"/>
          <w:lang w:val="ru-RU"/>
        </w:rPr>
        <w:t>мма составлена по курсу алгебры.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 xml:space="preserve">        Изучение разделов «Множества»,  «Алгебра»  нацелено на формирование математического аппарата для решения задач из математики, смежных предметов, окружающей ре</w:t>
      </w:r>
      <w:r w:rsidRPr="008C5318">
        <w:rPr>
          <w:rFonts w:ascii="Times New Roman" w:hAnsi="Times New Roman"/>
          <w:sz w:val="28"/>
          <w:szCs w:val="28"/>
          <w:lang w:val="ru-RU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8C5318">
        <w:rPr>
          <w:rFonts w:ascii="Times New Roman" w:hAnsi="Times New Roman"/>
          <w:sz w:val="28"/>
          <w:szCs w:val="28"/>
          <w:lang w:val="ru-RU"/>
        </w:rPr>
        <w:softHyphen/>
        <w:t xml:space="preserve">скому творчеству. </w:t>
      </w:r>
    </w:p>
    <w:p w:rsidR="008C5318" w:rsidRPr="008C5318" w:rsidRDefault="008C5318" w:rsidP="00A7253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>Изучение раздела «Функции» нацелено на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обучающихся представлений о роли математики в развитии цивилизации и культуры.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ab/>
        <w:t xml:space="preserve">Как обособленный модуль в настоящую рабочую программу включен раздел «Вероятность и статистика». Это обязательный компонент школьного образования, усиливающий его прикладное значение. </w:t>
      </w:r>
      <w:proofErr w:type="gramStart"/>
      <w:r w:rsidRPr="008C5318">
        <w:rPr>
          <w:rFonts w:ascii="Times New Roman" w:hAnsi="Times New Roman"/>
          <w:sz w:val="28"/>
          <w:szCs w:val="28"/>
          <w:lang w:val="ru-RU"/>
        </w:rPr>
        <w:t xml:space="preserve">Этот материал необходим, прежде всего, для формирования у обучающихся функциональной грамотности – умения воспринимать и критически </w:t>
      </w:r>
      <w:r w:rsidRPr="008C5318">
        <w:rPr>
          <w:rFonts w:ascii="Times New Roman" w:hAnsi="Times New Roman"/>
          <w:sz w:val="28"/>
          <w:szCs w:val="28"/>
          <w:lang w:val="ru-RU"/>
        </w:rPr>
        <w:lastRenderedPageBreak/>
        <w:t>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  <w:proofErr w:type="gramEnd"/>
      <w:r w:rsidRPr="008C5318">
        <w:rPr>
          <w:rFonts w:ascii="Times New Roman" w:hAnsi="Times New Roman"/>
          <w:sz w:val="28"/>
          <w:szCs w:val="28"/>
          <w:lang w:val="ru-RU"/>
        </w:rPr>
        <w:t xml:space="preserve"> В 9 классе обучающиеся научатся решать комбинаторные задачи,  простейшие вероятностные задачи, вычислять вероятность наступления событий, познакомятся со статистикой и ее методами.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ab/>
        <w:t>На изучение раздела «Математика в историческом развитии» (предназначенного для формирования представлений о математике как о части человеческой культуры, для общего развития школьников, для создания культурно-исторической среды обучения) не выделяется специальных уроков, но содержание этого раздела присутствует в учебном процессе как гуманитарный фон при рассмотрении проблематики основного учебного материала.</w:t>
      </w:r>
    </w:p>
    <w:p w:rsid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 xml:space="preserve">Содержание каждого раздела дополнено заданиями с параметрами различной тематики. </w:t>
      </w:r>
      <w:proofErr w:type="gramStart"/>
      <w:r w:rsidRPr="008C5318">
        <w:rPr>
          <w:rFonts w:ascii="Times New Roman" w:hAnsi="Times New Roman"/>
          <w:sz w:val="28"/>
          <w:szCs w:val="28"/>
          <w:lang w:val="ru-RU"/>
        </w:rPr>
        <w:t>Это традиционно более сложные задания, но изучение методов их решения полезно и необходимо не только для обучающихся, имеющих повышенный интерес и способности к изучению математики, но и всем обучающимся, так как это способствует развитию логического и аналитического мышления, позволяет отработать навыки решения комбинированных (комплексных заданий).</w:t>
      </w:r>
      <w:proofErr w:type="gramEnd"/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07B" w:rsidRPr="00F9007B" w:rsidRDefault="00F9007B" w:rsidP="00A72538">
      <w:pPr>
        <w:spacing w:after="0" w:line="360" w:lineRule="auto"/>
        <w:ind w:firstLine="567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F9007B">
        <w:rPr>
          <w:rFonts w:ascii="Times New Roman" w:hAnsi="Times New Roman"/>
          <w:b/>
          <w:i/>
          <w:sz w:val="32"/>
          <w:szCs w:val="32"/>
          <w:lang w:val="ru-RU" w:eastAsia="ru-RU"/>
        </w:rPr>
        <w:t>Распределение содержания по модулям:</w:t>
      </w:r>
    </w:p>
    <w:p w:rsidR="008C5318" w:rsidRPr="008C5318" w:rsidRDefault="00282BA4" w:rsidP="00A72538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Модуль: Множества </w:t>
      </w:r>
    </w:p>
    <w:p w:rsid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 xml:space="preserve">Множества. Операции над множествами. Множества натуральных, целых, рациональных чисел. 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318" w:rsidRPr="008C5318" w:rsidRDefault="00282BA4" w:rsidP="00A72538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Модуль: Алгебра 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>Уравнения.</w:t>
      </w:r>
      <w:r w:rsidR="00A72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5318">
        <w:rPr>
          <w:rFonts w:ascii="Times New Roman" w:hAnsi="Times New Roman"/>
          <w:sz w:val="28"/>
          <w:szCs w:val="28"/>
          <w:lang w:val="ru-RU"/>
        </w:rPr>
        <w:t>Система линейных уравнений с двумя переменными. Равносильность систем. Система двух линейных уравнений с двумя переменными; решение подстановкой и сложением.  Примеры решения систем нелинейных уравнений с двумя переменными.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lastRenderedPageBreak/>
        <w:t>Решение текстовых задач алгебраическим способом. Графическая интерпретация систем уравнений с двумя переменными. Уравнения и системы уравнений с параметрами.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 xml:space="preserve">Неравенства. </w:t>
      </w:r>
      <w:r w:rsidRPr="008C5318">
        <w:rPr>
          <w:rFonts w:ascii="Times New Roman" w:hAnsi="Times New Roman"/>
          <w:sz w:val="28"/>
          <w:szCs w:val="28"/>
          <w:lang w:val="ru-RU"/>
        </w:rPr>
        <w:t>Неравенство с одной переменной. Линейное неравенство с одной переменной. Квадратные неравенства. Дробно-рациональные неравенства. Системы неравенств с одной переменной. Неравенства и системы неравенств с параметрами.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C5318" w:rsidRPr="008C5318" w:rsidRDefault="00282BA4" w:rsidP="00A72538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Модуль: Функции 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 xml:space="preserve">Основные понятия. 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Степенные функции с натуральными  и целыми показателями, их свойства и графики. Функция </w:t>
      </w:r>
      <w:r w:rsidRPr="008C5318">
        <w:rPr>
          <w:rFonts w:ascii="Times New Roman" w:hAnsi="Times New Roman"/>
          <w:position w:val="-10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6" o:title=""/>
          </v:shape>
          <o:OLEObject Type="Embed" ProgID="Equation.3" ShapeID="_x0000_i1025" DrawAspect="Content" ObjectID="_1737976740" r:id="rId7"/>
        </w:object>
      </w:r>
      <w:r w:rsidRPr="008C5318">
        <w:rPr>
          <w:rFonts w:ascii="Times New Roman" w:hAnsi="Times New Roman"/>
          <w:sz w:val="28"/>
          <w:szCs w:val="28"/>
          <w:lang w:val="ru-RU"/>
        </w:rPr>
        <w:t>, ее свойства и график. Задания с параметрами.</w:t>
      </w:r>
    </w:p>
    <w:p w:rsidR="008C5318" w:rsidRPr="008C5318" w:rsidRDefault="008C5318" w:rsidP="00A725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 xml:space="preserve">Числовые последовательности. 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Понятие числовой последовательности.  Задание последовательности рекуррентной формулой и формулой </w:t>
      </w:r>
      <w:r w:rsidRPr="008C5318">
        <w:rPr>
          <w:rFonts w:ascii="Times New Roman" w:hAnsi="Times New Roman"/>
          <w:sz w:val="28"/>
          <w:szCs w:val="28"/>
        </w:rPr>
        <w:t>n</w:t>
      </w:r>
      <w:r w:rsidRPr="008C5318">
        <w:rPr>
          <w:rFonts w:ascii="Times New Roman" w:hAnsi="Times New Roman"/>
          <w:sz w:val="28"/>
          <w:szCs w:val="28"/>
          <w:lang w:val="ru-RU"/>
        </w:rPr>
        <w:t>-го члена.</w:t>
      </w:r>
      <w:r w:rsidR="00A725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Арифметическая и геометрическая прогрессии. Формулы </w:t>
      </w:r>
      <w:r w:rsidRPr="008C5318">
        <w:rPr>
          <w:rFonts w:ascii="Times New Roman" w:hAnsi="Times New Roman"/>
          <w:sz w:val="28"/>
          <w:szCs w:val="28"/>
        </w:rPr>
        <w:t>n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8C5318">
        <w:rPr>
          <w:rFonts w:ascii="Times New Roman" w:hAnsi="Times New Roman"/>
          <w:sz w:val="28"/>
          <w:szCs w:val="28"/>
        </w:rPr>
        <w:t>n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</w:t>
      </w:r>
      <w:r w:rsidRPr="00D7424F">
        <w:rPr>
          <w:rFonts w:ascii="Times New Roman" w:hAnsi="Times New Roman"/>
          <w:sz w:val="28"/>
          <w:szCs w:val="28"/>
          <w:lang w:val="ru-RU"/>
        </w:rPr>
        <w:t>Задания с параметрами.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i/>
          <w:sz w:val="28"/>
          <w:szCs w:val="28"/>
          <w:lang w:val="ru-RU"/>
        </w:rPr>
        <w:t>Модуль: Вероятность и статис</w:t>
      </w:r>
      <w:r w:rsidR="00282BA4">
        <w:rPr>
          <w:rFonts w:ascii="Times New Roman" w:hAnsi="Times New Roman"/>
          <w:b/>
          <w:i/>
          <w:sz w:val="28"/>
          <w:szCs w:val="28"/>
          <w:lang w:val="ru-RU"/>
        </w:rPr>
        <w:t xml:space="preserve">тика 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 xml:space="preserve">Комбинаторика. </w:t>
      </w:r>
      <w:r w:rsidRPr="008C5318">
        <w:rPr>
          <w:rFonts w:ascii="Times New Roman" w:hAnsi="Times New Roman"/>
          <w:sz w:val="28"/>
          <w:szCs w:val="28"/>
          <w:lang w:val="ru-RU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>Описательная статистика.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 Представление данных в виде таблиц, диаграмм, графиков. Статистические характеристики набора данных. 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sz w:val="28"/>
          <w:szCs w:val="28"/>
          <w:lang w:val="ru-RU"/>
        </w:rPr>
        <w:t>Случайные события и вероятность.</w:t>
      </w:r>
      <w:r w:rsidRPr="008C5318">
        <w:rPr>
          <w:rFonts w:ascii="Times New Roman" w:hAnsi="Times New Roman"/>
          <w:sz w:val="28"/>
          <w:szCs w:val="28"/>
          <w:lang w:val="ru-RU"/>
        </w:rPr>
        <w:t xml:space="preserve"> Понятие о случайном опыте и случайном событии. Элементарные события. Частота случайного события. Статистический подход к понятию вероятности. Несовместные события. Формула сложения вероятностей. Вероятности противоположных событий. </w:t>
      </w:r>
      <w:r w:rsidRPr="008C5318">
        <w:rPr>
          <w:rFonts w:ascii="Times New Roman" w:hAnsi="Times New Roman"/>
          <w:sz w:val="28"/>
          <w:szCs w:val="28"/>
          <w:lang w:val="ru-RU"/>
        </w:rPr>
        <w:lastRenderedPageBreak/>
        <w:t xml:space="preserve">Независимые события. Умножение вероятностей. Достоверные и невозможные события. </w:t>
      </w:r>
      <w:proofErr w:type="spellStart"/>
      <w:r w:rsidRPr="008C5318">
        <w:rPr>
          <w:rFonts w:ascii="Times New Roman" w:hAnsi="Times New Roman"/>
          <w:sz w:val="28"/>
          <w:szCs w:val="28"/>
          <w:lang w:val="ru-RU"/>
        </w:rPr>
        <w:t>Равновозможность</w:t>
      </w:r>
      <w:proofErr w:type="spellEnd"/>
      <w:r w:rsidRPr="008C5318">
        <w:rPr>
          <w:rFonts w:ascii="Times New Roman" w:hAnsi="Times New Roman"/>
          <w:sz w:val="28"/>
          <w:szCs w:val="28"/>
          <w:lang w:val="ru-RU"/>
        </w:rPr>
        <w:t xml:space="preserve"> событий. Классическое определение вероятности.</w:t>
      </w:r>
    </w:p>
    <w:p w:rsidR="008C5318" w:rsidRPr="008C5318" w:rsidRDefault="008C5318" w:rsidP="00A725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538" w:rsidRDefault="008C5318" w:rsidP="00A7253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318">
        <w:rPr>
          <w:rFonts w:ascii="Times New Roman" w:hAnsi="Times New Roman"/>
          <w:b/>
          <w:i/>
          <w:sz w:val="28"/>
          <w:szCs w:val="28"/>
          <w:lang w:val="ru-RU"/>
        </w:rPr>
        <w:t>Модуль: Математика в историческом развитии (содержание раздела вводится по мере изучения разделов)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C5318" w:rsidRPr="008C5318" w:rsidRDefault="008C5318" w:rsidP="00A7253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318">
        <w:rPr>
          <w:rFonts w:ascii="Times New Roman" w:hAnsi="Times New Roman"/>
          <w:sz w:val="28"/>
          <w:szCs w:val="28"/>
          <w:lang w:val="ru-RU"/>
        </w:rPr>
        <w:t>Истоки теории вероятностей: страховое дело, азартные игры. Пьер Ферма, Блез Паскаль, Я. Бернулли, А.Н. Колмогоров.</w:t>
      </w: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9007B" w:rsidRDefault="00F9007B" w:rsidP="00A72538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FC012B" w:rsidRDefault="00FC012B" w:rsidP="00A72538">
      <w:pPr>
        <w:spacing w:line="360" w:lineRule="auto"/>
        <w:rPr>
          <w:sz w:val="28"/>
          <w:szCs w:val="28"/>
          <w:lang w:val="ru-RU"/>
        </w:rPr>
      </w:pPr>
    </w:p>
    <w:p w:rsidR="001D4536" w:rsidRDefault="001D4536" w:rsidP="00A72538">
      <w:pPr>
        <w:spacing w:line="360" w:lineRule="auto"/>
        <w:rPr>
          <w:sz w:val="28"/>
          <w:szCs w:val="28"/>
          <w:lang w:val="ru-RU"/>
        </w:rPr>
      </w:pPr>
    </w:p>
    <w:p w:rsidR="001D4536" w:rsidRDefault="001D4536" w:rsidP="00A72538">
      <w:pPr>
        <w:spacing w:line="360" w:lineRule="auto"/>
        <w:rPr>
          <w:sz w:val="28"/>
          <w:szCs w:val="28"/>
          <w:lang w:val="ru-RU"/>
        </w:rPr>
      </w:pPr>
    </w:p>
    <w:p w:rsidR="001D4536" w:rsidRDefault="001D4536" w:rsidP="00A72538">
      <w:pPr>
        <w:spacing w:line="360" w:lineRule="auto"/>
        <w:rPr>
          <w:sz w:val="28"/>
          <w:szCs w:val="28"/>
          <w:lang w:val="ru-RU"/>
        </w:rPr>
      </w:pPr>
    </w:p>
    <w:p w:rsidR="00CA063B" w:rsidRDefault="001D4536" w:rsidP="00CA063B">
      <w:pPr>
        <w:jc w:val="center"/>
        <w:rPr>
          <w:rFonts w:ascii="Times New Roman" w:hAnsi="Times New Roman"/>
          <w:sz w:val="28"/>
          <w:szCs w:val="28"/>
        </w:rPr>
      </w:pPr>
      <w:r w:rsidRPr="00BF78C1"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CA063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CA063B" w:rsidRPr="00CA063B">
        <w:rPr>
          <w:rFonts w:ascii="Times New Roman" w:hAnsi="Times New Roman"/>
          <w:b/>
          <w:sz w:val="28"/>
          <w:szCs w:val="28"/>
        </w:rPr>
        <w:t>Календарно-тематическое</w:t>
      </w:r>
      <w:proofErr w:type="spellEnd"/>
      <w:r w:rsidR="00CA063B" w:rsidRPr="00CA06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063B" w:rsidRPr="00CA063B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p w:rsidR="001D4536" w:rsidRDefault="001D4536" w:rsidP="001D453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539C" w:rsidRPr="00BF78C1" w:rsidRDefault="0079539C" w:rsidP="001D453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4536" w:rsidRPr="00FC012B" w:rsidRDefault="001D4536" w:rsidP="00A72538">
      <w:pPr>
        <w:spacing w:line="360" w:lineRule="auto"/>
        <w:rPr>
          <w:sz w:val="28"/>
          <w:szCs w:val="28"/>
          <w:lang w:val="ru-RU"/>
        </w:rPr>
      </w:pPr>
    </w:p>
    <w:sectPr w:rsidR="001D4536" w:rsidRPr="00FC012B" w:rsidSect="00FC01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526B6F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2B"/>
    <w:rsid w:val="000049B7"/>
    <w:rsid w:val="00056D16"/>
    <w:rsid w:val="00114E1D"/>
    <w:rsid w:val="00131192"/>
    <w:rsid w:val="001D0DE8"/>
    <w:rsid w:val="001D4536"/>
    <w:rsid w:val="002430F6"/>
    <w:rsid w:val="00282BA4"/>
    <w:rsid w:val="00326839"/>
    <w:rsid w:val="005868AE"/>
    <w:rsid w:val="005B0FD6"/>
    <w:rsid w:val="0079539C"/>
    <w:rsid w:val="008B4073"/>
    <w:rsid w:val="008C5318"/>
    <w:rsid w:val="008D3E14"/>
    <w:rsid w:val="00913FFC"/>
    <w:rsid w:val="009417C3"/>
    <w:rsid w:val="00942B81"/>
    <w:rsid w:val="00954484"/>
    <w:rsid w:val="009A3337"/>
    <w:rsid w:val="009E56B7"/>
    <w:rsid w:val="009F6DB9"/>
    <w:rsid w:val="00A20926"/>
    <w:rsid w:val="00A72538"/>
    <w:rsid w:val="00BA4122"/>
    <w:rsid w:val="00BE1B73"/>
    <w:rsid w:val="00CA063B"/>
    <w:rsid w:val="00D32C6D"/>
    <w:rsid w:val="00D6659A"/>
    <w:rsid w:val="00D7424F"/>
    <w:rsid w:val="00E90979"/>
    <w:rsid w:val="00F42FA4"/>
    <w:rsid w:val="00F9007B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1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C012B"/>
    <w:pPr>
      <w:ind w:left="720"/>
      <w:contextualSpacing/>
    </w:pPr>
  </w:style>
  <w:style w:type="table" w:styleId="a5">
    <w:name w:val="Table Grid"/>
    <w:basedOn w:val="a1"/>
    <w:rsid w:val="00941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2018-09-19T14:38:00Z</cp:lastPrinted>
  <dcterms:created xsi:type="dcterms:W3CDTF">2016-10-02T14:30:00Z</dcterms:created>
  <dcterms:modified xsi:type="dcterms:W3CDTF">2023-02-15T11:33:00Z</dcterms:modified>
</cp:coreProperties>
</file>