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E64A6E" w:rsidTr="002B593C">
        <w:trPr>
          <w:trHeight w:val="1266"/>
        </w:trPr>
        <w:tc>
          <w:tcPr>
            <w:tcW w:w="4820" w:type="dxa"/>
          </w:tcPr>
          <w:p w:rsidR="00891FAE" w:rsidRDefault="00B07E5D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418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E64A6E" w:rsidTr="002B593C">
        <w:trPr>
          <w:trHeight w:val="1214"/>
        </w:trPr>
        <w:tc>
          <w:tcPr>
            <w:tcW w:w="4820" w:type="dxa"/>
          </w:tcPr>
          <w:p w:rsidR="00827FA4" w:rsidRPr="00DC50CB" w:rsidRDefault="00B07E5D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B07E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B07E5D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B07E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B07E5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B07E5D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</w:t>
            </w:r>
            <w:proofErr w:type="spellStart"/>
            <w:r w:rsidRPr="00DC50CB">
              <w:rPr>
                <w:sz w:val="20"/>
              </w:rPr>
              <w:t>минобразование</w:t>
            </w:r>
            <w:proofErr w:type="spellEnd"/>
            <w:r w:rsidRPr="00DC50CB">
              <w:rPr>
                <w:sz w:val="20"/>
              </w:rPr>
              <w:t xml:space="preserve">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B07E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</w:t>
            </w:r>
            <w:proofErr w:type="spellStart"/>
            <w:r w:rsidRPr="00DC50CB">
              <w:rPr>
                <w:sz w:val="19"/>
                <w:szCs w:val="20"/>
              </w:rPr>
              <w:t>Доломановский</w:t>
            </w:r>
            <w:proofErr w:type="spellEnd"/>
            <w:r w:rsidRPr="00DC50CB">
              <w:rPr>
                <w:sz w:val="19"/>
                <w:szCs w:val="20"/>
              </w:rPr>
              <w:t xml:space="preserve">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B07E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B07E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proofErr w:type="spellStart"/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proofErr w:type="spellEnd"/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B07E5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C45733" w:rsidRDefault="00B07E5D" w:rsidP="00384028">
            <w:pPr>
              <w:ind w:left="-109"/>
              <w:rPr>
                <w:color w:val="000040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[REGNUMDATESTAMP]</w:t>
            </w:r>
            <w:r>
              <w:rPr>
                <w:b/>
                <w:color w:val="000040"/>
                <w:sz w:val="19"/>
                <w:szCs w:val="19"/>
              </w:rPr>
              <w:t xml:space="preserve">     </w:t>
            </w:r>
            <w:r w:rsidRPr="00C45733">
              <w:rPr>
                <w:sz w:val="19"/>
                <w:szCs w:val="19"/>
              </w:rPr>
              <w:t>__________________-№ 24/4.3-___________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B07E5D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2176FB" w:rsidRDefault="00B07E5D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2176FB" w:rsidRPr="00E67381" w:rsidRDefault="00B07E5D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</w:t>
            </w:r>
          </w:p>
          <w:p w:rsidR="002176FB" w:rsidRDefault="00B07E5D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C36DCE" w:rsidRPr="00367656" w:rsidRDefault="00B07E5D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704BEB" w:rsidRPr="00704BEB" w:rsidRDefault="00B07E5D" w:rsidP="00704BEB">
      <w:pPr>
        <w:ind w:firstLine="142"/>
        <w:rPr>
          <w:sz w:val="19"/>
          <w:szCs w:val="20"/>
        </w:rPr>
      </w:pPr>
      <w:r w:rsidRPr="00704BEB">
        <w:rPr>
          <w:sz w:val="19"/>
          <w:szCs w:val="20"/>
        </w:rPr>
        <w:t xml:space="preserve">О проведении </w:t>
      </w:r>
      <w:proofErr w:type="spellStart"/>
      <w:r w:rsidRPr="00704BEB">
        <w:rPr>
          <w:sz w:val="19"/>
          <w:szCs w:val="20"/>
        </w:rPr>
        <w:t>вебинаров</w:t>
      </w:r>
      <w:proofErr w:type="spellEnd"/>
      <w:r w:rsidRPr="00704BEB">
        <w:rPr>
          <w:sz w:val="19"/>
          <w:szCs w:val="20"/>
        </w:rPr>
        <w:t xml:space="preserve"> по подготовке к ЕГЭ-2020</w:t>
      </w:r>
    </w:p>
    <w:p w:rsidR="00891FAE" w:rsidRDefault="00891FAE" w:rsidP="00812885">
      <w:pPr>
        <w:jc w:val="both"/>
        <w:rPr>
          <w:sz w:val="28"/>
          <w:szCs w:val="28"/>
        </w:rPr>
      </w:pPr>
    </w:p>
    <w:p w:rsidR="002176FB" w:rsidRDefault="002176FB" w:rsidP="00812885">
      <w:pPr>
        <w:ind w:firstLine="700"/>
        <w:jc w:val="center"/>
        <w:rPr>
          <w:sz w:val="28"/>
          <w:szCs w:val="28"/>
        </w:rPr>
      </w:pPr>
    </w:p>
    <w:p w:rsidR="00B07E5D" w:rsidRPr="00812885" w:rsidRDefault="00B07E5D" w:rsidP="00812885">
      <w:pPr>
        <w:ind w:firstLine="700"/>
        <w:jc w:val="center"/>
        <w:rPr>
          <w:sz w:val="28"/>
          <w:szCs w:val="28"/>
        </w:rPr>
      </w:pP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 xml:space="preserve">С целью интенсификации подготовки выпускников к единому государственному экзамену </w:t>
      </w:r>
      <w:proofErr w:type="spellStart"/>
      <w:r w:rsidRPr="00704BEB">
        <w:rPr>
          <w:sz w:val="28"/>
          <w:szCs w:val="28"/>
        </w:rPr>
        <w:t>минобразование</w:t>
      </w:r>
      <w:proofErr w:type="spellEnd"/>
      <w:r w:rsidRPr="00704BEB">
        <w:rPr>
          <w:sz w:val="28"/>
          <w:szCs w:val="28"/>
        </w:rPr>
        <w:t xml:space="preserve"> Ростовской области проводит цикл </w:t>
      </w:r>
      <w:proofErr w:type="spellStart"/>
      <w:r w:rsidRPr="00704BEB">
        <w:rPr>
          <w:sz w:val="28"/>
          <w:szCs w:val="28"/>
        </w:rPr>
        <w:t>вебинаров</w:t>
      </w:r>
      <w:proofErr w:type="spellEnd"/>
      <w:r w:rsidRPr="00704BEB">
        <w:rPr>
          <w:sz w:val="28"/>
          <w:szCs w:val="28"/>
        </w:rPr>
        <w:t xml:space="preserve"> «ЕГЭ – ключ к успеху» для обучающихся 11-х классов (далее- </w:t>
      </w:r>
      <w:proofErr w:type="spellStart"/>
      <w:r w:rsidRPr="00704BEB">
        <w:rPr>
          <w:sz w:val="28"/>
          <w:szCs w:val="28"/>
        </w:rPr>
        <w:t>вебинары</w:t>
      </w:r>
      <w:proofErr w:type="spellEnd"/>
      <w:r w:rsidRPr="00704BEB">
        <w:rPr>
          <w:sz w:val="28"/>
          <w:szCs w:val="28"/>
        </w:rPr>
        <w:t xml:space="preserve">). </w:t>
      </w: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 xml:space="preserve">Вебинары по отдельным учебным предметам пройдут в режиме онлайн </w:t>
      </w:r>
      <w:r w:rsidRPr="00704BEB">
        <w:rPr>
          <w:sz w:val="28"/>
          <w:szCs w:val="28"/>
        </w:rPr>
        <w:br/>
        <w:t xml:space="preserve">с использованием социальной сети </w:t>
      </w:r>
      <w:proofErr w:type="spellStart"/>
      <w:r w:rsidRPr="00704BEB">
        <w:rPr>
          <w:sz w:val="28"/>
          <w:szCs w:val="28"/>
        </w:rPr>
        <w:t>ВКонтакте</w:t>
      </w:r>
      <w:proofErr w:type="spellEnd"/>
      <w:r w:rsidRPr="00704BEB">
        <w:rPr>
          <w:sz w:val="28"/>
          <w:szCs w:val="28"/>
        </w:rPr>
        <w:t xml:space="preserve"> с 09.04.2020 по 22.04.2020 согласно расписанию (приложение).</w:t>
      </w: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 xml:space="preserve">В качестве ведущих </w:t>
      </w:r>
      <w:proofErr w:type="spellStart"/>
      <w:r w:rsidRPr="00704BEB">
        <w:rPr>
          <w:sz w:val="28"/>
          <w:szCs w:val="28"/>
        </w:rPr>
        <w:t>вебинаров</w:t>
      </w:r>
      <w:proofErr w:type="spellEnd"/>
      <w:r w:rsidRPr="00704BEB">
        <w:rPr>
          <w:sz w:val="28"/>
          <w:szCs w:val="28"/>
        </w:rPr>
        <w:t xml:space="preserve"> выступят председатели или опытные эксперты областных предметных комиссий, проверяющие ответы участников единого государственного экзамена (далее – ЕГЭ) на задания с развернутым ответом, </w:t>
      </w:r>
      <w:r w:rsidRPr="00704BEB">
        <w:rPr>
          <w:sz w:val="28"/>
          <w:szCs w:val="28"/>
        </w:rPr>
        <w:br/>
        <w:t xml:space="preserve">а также члены конфликтной комиссии, рассматривающие апелляционные заявления участников ЕГЭ. В ходе </w:t>
      </w:r>
      <w:proofErr w:type="spellStart"/>
      <w:r w:rsidRPr="00704BEB">
        <w:rPr>
          <w:sz w:val="28"/>
          <w:szCs w:val="28"/>
        </w:rPr>
        <w:t>вебинаров</w:t>
      </w:r>
      <w:proofErr w:type="spellEnd"/>
      <w:r w:rsidRPr="00704BEB">
        <w:rPr>
          <w:sz w:val="28"/>
          <w:szCs w:val="28"/>
        </w:rPr>
        <w:t xml:space="preserve"> будут рассмотрены особенности проведения ЕГЭ по отдельным общеобразовательным предметам, заполнения бланков, типичные ошибки, допускаемые участниками экзамена, информационные ресурсы для дополните</w:t>
      </w:r>
      <w:r>
        <w:rPr>
          <w:sz w:val="28"/>
          <w:szCs w:val="28"/>
        </w:rPr>
        <w:t xml:space="preserve">льной подготовки и комментарии </w:t>
      </w:r>
      <w:r w:rsidRPr="00704BEB">
        <w:rPr>
          <w:sz w:val="28"/>
          <w:szCs w:val="28"/>
        </w:rPr>
        <w:t>по организации работы с ними, ситуации, возникающие</w:t>
      </w:r>
      <w:r>
        <w:rPr>
          <w:sz w:val="28"/>
          <w:szCs w:val="28"/>
        </w:rPr>
        <w:t xml:space="preserve"> при рассмотрении апелляций, </w:t>
      </w:r>
      <w:r w:rsidRPr="00704BEB">
        <w:rPr>
          <w:sz w:val="28"/>
          <w:szCs w:val="28"/>
        </w:rPr>
        <w:t>а также предложены рекомендации и советы, которые позволят качественно подготовиться к экзаменам и успешно их сдать.</w:t>
      </w: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 xml:space="preserve">Ссылки для подключения к </w:t>
      </w:r>
      <w:proofErr w:type="spellStart"/>
      <w:r w:rsidRPr="00704BEB">
        <w:rPr>
          <w:sz w:val="28"/>
          <w:szCs w:val="28"/>
        </w:rPr>
        <w:t>вебинарам</w:t>
      </w:r>
      <w:proofErr w:type="spellEnd"/>
      <w:r w:rsidRPr="00704BEB">
        <w:rPr>
          <w:sz w:val="28"/>
          <w:szCs w:val="28"/>
        </w:rPr>
        <w:t xml:space="preserve"> будут направляться ГБУ РО «Ростовский областной центр обработки информации в сфере образования» (далее – РОЦОИСО) муниципальным координаторам накануне дня проведения </w:t>
      </w:r>
      <w:proofErr w:type="spellStart"/>
      <w:r w:rsidRPr="00704BEB">
        <w:rPr>
          <w:sz w:val="28"/>
          <w:szCs w:val="28"/>
        </w:rPr>
        <w:t>вебинара</w:t>
      </w:r>
      <w:proofErr w:type="spellEnd"/>
      <w:r w:rsidRPr="00704BEB">
        <w:rPr>
          <w:sz w:val="28"/>
          <w:szCs w:val="28"/>
        </w:rPr>
        <w:t>.</w:t>
      </w: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 xml:space="preserve">Запись  </w:t>
      </w:r>
      <w:proofErr w:type="spellStart"/>
      <w:r w:rsidRPr="00704BEB">
        <w:rPr>
          <w:sz w:val="28"/>
          <w:szCs w:val="28"/>
        </w:rPr>
        <w:t>вебинаров</w:t>
      </w:r>
      <w:proofErr w:type="spellEnd"/>
      <w:r w:rsidRPr="00704BEB">
        <w:rPr>
          <w:sz w:val="28"/>
          <w:szCs w:val="28"/>
        </w:rPr>
        <w:t xml:space="preserve"> будет доступна в сети </w:t>
      </w:r>
      <w:proofErr w:type="spellStart"/>
      <w:r w:rsidRPr="00704BEB">
        <w:rPr>
          <w:sz w:val="28"/>
          <w:szCs w:val="28"/>
        </w:rPr>
        <w:t>ВКонтакте</w:t>
      </w:r>
      <w:proofErr w:type="spellEnd"/>
      <w:r w:rsidRPr="00704BEB">
        <w:rPr>
          <w:sz w:val="28"/>
          <w:szCs w:val="28"/>
        </w:rPr>
        <w:t xml:space="preserve"> и на официальном сайте РОЦОИСО.</w:t>
      </w:r>
    </w:p>
    <w:p w:rsidR="00704BEB" w:rsidRPr="00704BEB" w:rsidRDefault="00B07E5D" w:rsidP="00B07E5D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lastRenderedPageBreak/>
        <w:t xml:space="preserve">Прошу довести информацию о цикле </w:t>
      </w:r>
      <w:proofErr w:type="spellStart"/>
      <w:r w:rsidRPr="00704BEB">
        <w:rPr>
          <w:sz w:val="28"/>
          <w:szCs w:val="28"/>
        </w:rPr>
        <w:t>вебинаров</w:t>
      </w:r>
      <w:proofErr w:type="spellEnd"/>
      <w:r w:rsidRPr="00704BEB">
        <w:rPr>
          <w:sz w:val="28"/>
          <w:szCs w:val="28"/>
        </w:rPr>
        <w:t xml:space="preserve"> «ЕГЭ – ключ к успеху» </w:t>
      </w:r>
      <w:r w:rsidRPr="00704BEB">
        <w:rPr>
          <w:sz w:val="28"/>
          <w:szCs w:val="28"/>
        </w:rPr>
        <w:br/>
        <w:t xml:space="preserve">до сведения руководителей </w:t>
      </w:r>
      <w:r w:rsidR="00804A7F">
        <w:rPr>
          <w:sz w:val="28"/>
          <w:szCs w:val="28"/>
        </w:rPr>
        <w:t>и обучающихся</w:t>
      </w:r>
      <w:r w:rsidR="00804A7F">
        <w:rPr>
          <w:sz w:val="28"/>
          <w:szCs w:val="28"/>
        </w:rPr>
        <w:t xml:space="preserve"> </w:t>
      </w:r>
      <w:r w:rsidR="00804A7F">
        <w:rPr>
          <w:sz w:val="28"/>
          <w:szCs w:val="28"/>
        </w:rPr>
        <w:t>11-х классов</w:t>
      </w:r>
      <w:r w:rsidR="00804A7F">
        <w:rPr>
          <w:sz w:val="28"/>
          <w:szCs w:val="28"/>
        </w:rPr>
        <w:t xml:space="preserve"> о</w:t>
      </w:r>
      <w:r w:rsidRPr="00704BEB">
        <w:rPr>
          <w:sz w:val="28"/>
          <w:szCs w:val="28"/>
        </w:rPr>
        <w:t>бщеобразовательных организаций</w:t>
      </w:r>
      <w:r w:rsidR="00804A7F" w:rsidRPr="00804A7F">
        <w:rPr>
          <w:sz w:val="28"/>
          <w:szCs w:val="28"/>
        </w:rPr>
        <w:t xml:space="preserve"> </w:t>
      </w:r>
      <w:r w:rsidR="00804A7F">
        <w:rPr>
          <w:sz w:val="28"/>
          <w:szCs w:val="28"/>
        </w:rPr>
        <w:t>,  а также разместить на своих официальных сайтах.</w:t>
      </w:r>
    </w:p>
    <w:p w:rsidR="00704BEB" w:rsidRPr="00704BEB" w:rsidRDefault="00704BEB" w:rsidP="00B07E5D">
      <w:pPr>
        <w:spacing w:line="276" w:lineRule="auto"/>
        <w:ind w:firstLine="567"/>
        <w:jc w:val="both"/>
        <w:rPr>
          <w:sz w:val="28"/>
          <w:szCs w:val="28"/>
        </w:rPr>
      </w:pPr>
    </w:p>
    <w:p w:rsidR="00891FAE" w:rsidRPr="00804A7F" w:rsidRDefault="00B07E5D" w:rsidP="00804A7F">
      <w:pPr>
        <w:spacing w:line="276" w:lineRule="auto"/>
        <w:ind w:firstLine="567"/>
        <w:jc w:val="both"/>
        <w:rPr>
          <w:sz w:val="28"/>
          <w:szCs w:val="28"/>
        </w:rPr>
      </w:pPr>
      <w:r w:rsidRPr="00704BEB">
        <w:rPr>
          <w:sz w:val="28"/>
          <w:szCs w:val="28"/>
        </w:rPr>
        <w:t>Приложение: в электронном виде.</w:t>
      </w:r>
      <w:bookmarkStart w:id="0" w:name="_GoBack"/>
      <w:bookmarkEnd w:id="0"/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64A6E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B07E5D" w:rsidRDefault="00B07E5D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B07E5D" w:rsidP="0030630A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B07E5D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B07E5D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B07E5D" w:rsidRDefault="00B07E5D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B07E5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>Власова Анна Викторовна</w:t>
      </w:r>
    </w:p>
    <w:p w:rsidR="00ED3C6E" w:rsidRPr="0030630A" w:rsidRDefault="00B07E5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 xml:space="preserve">+7 (863) 269-57-42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528BD5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43269A4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1AA45B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700E36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46CC36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7FE0CF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DECA8A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750EAA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2DB4D99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F494587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39480F9A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A880FA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EC7AC1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936C28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D80AD7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5BAC1D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8444CE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5B097F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04677"/>
    <w:rsid w:val="00205A46"/>
    <w:rsid w:val="002176FB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77F2A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71A7C"/>
    <w:rsid w:val="005C615F"/>
    <w:rsid w:val="005D0788"/>
    <w:rsid w:val="00610BE7"/>
    <w:rsid w:val="00622045"/>
    <w:rsid w:val="00623A16"/>
    <w:rsid w:val="00646878"/>
    <w:rsid w:val="00652079"/>
    <w:rsid w:val="00665D62"/>
    <w:rsid w:val="006864C6"/>
    <w:rsid w:val="006F52B3"/>
    <w:rsid w:val="00704BEB"/>
    <w:rsid w:val="00724D84"/>
    <w:rsid w:val="00750BF9"/>
    <w:rsid w:val="00756DFD"/>
    <w:rsid w:val="00765D05"/>
    <w:rsid w:val="00793BF5"/>
    <w:rsid w:val="007D49FB"/>
    <w:rsid w:val="007E4DA5"/>
    <w:rsid w:val="007E6C82"/>
    <w:rsid w:val="00804A7F"/>
    <w:rsid w:val="00812885"/>
    <w:rsid w:val="00827FA4"/>
    <w:rsid w:val="00831F14"/>
    <w:rsid w:val="00832156"/>
    <w:rsid w:val="00835CBB"/>
    <w:rsid w:val="0087643E"/>
    <w:rsid w:val="00891FAE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07E5D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45733"/>
    <w:rsid w:val="00C559F8"/>
    <w:rsid w:val="00C67134"/>
    <w:rsid w:val="00C916F8"/>
    <w:rsid w:val="00CE0051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64A6E"/>
    <w:rsid w:val="00E67381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958BE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4346-955D-4C3E-835A-624C4FF8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Власова Анна Викторовна</cp:lastModifiedBy>
  <cp:revision>24</cp:revision>
  <cp:lastPrinted>2018-12-18T08:09:00Z</cp:lastPrinted>
  <dcterms:created xsi:type="dcterms:W3CDTF">2019-02-21T05:10:00Z</dcterms:created>
  <dcterms:modified xsi:type="dcterms:W3CDTF">2020-04-07T12:39:00Z</dcterms:modified>
</cp:coreProperties>
</file>