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A7" w:rsidRDefault="007047A7" w:rsidP="007047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5678B" w:rsidRDefault="007047A7" w:rsidP="007047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ГОРОДА РОСТОВА-НА-ДОНУ </w:t>
      </w:r>
    </w:p>
    <w:p w:rsidR="007047A7" w:rsidRDefault="007047A7" w:rsidP="007047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«ЛИЦЕЙ № 57</w:t>
      </w:r>
      <w:r w:rsidR="0025678B">
        <w:rPr>
          <w:rFonts w:ascii="Times New Roman" w:eastAsia="Times New Roman" w:hAnsi="Times New Roman"/>
          <w:sz w:val="24"/>
          <w:szCs w:val="24"/>
        </w:rPr>
        <w:t xml:space="preserve"> ИМЕНИ ГЕРОЯ СОВЕТСКОГО СОЮЗА БЕЛЬГИНА А.А.</w:t>
      </w:r>
      <w:r>
        <w:rPr>
          <w:rFonts w:ascii="Times New Roman" w:eastAsia="Times New Roman" w:hAnsi="Times New Roman"/>
          <w:sz w:val="24"/>
          <w:szCs w:val="24"/>
        </w:rPr>
        <w:t>»</w:t>
      </w: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9750" w:type="dxa"/>
        <w:tblInd w:w="534" w:type="dxa"/>
        <w:tblLook w:val="04A0" w:firstRow="1" w:lastRow="0" w:firstColumn="1" w:lastColumn="0" w:noHBand="0" w:noVBand="1"/>
      </w:tblPr>
      <w:tblGrid>
        <w:gridCol w:w="3369"/>
        <w:gridCol w:w="3190"/>
        <w:gridCol w:w="3191"/>
      </w:tblGrid>
      <w:tr w:rsidR="007047A7" w:rsidTr="007047A7">
        <w:tc>
          <w:tcPr>
            <w:tcW w:w="3369" w:type="dxa"/>
          </w:tcPr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РАССМОТРЕНО   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ab/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РЕКОМЕНДОВАНО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 учителей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физкультуры и ОБЖ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МО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Фаталиева Е.И.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(подпись)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СОГЛАСОВАНО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Заместитель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директора 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УВР            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Н.Н. Украйченко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91" w:type="dxa"/>
          </w:tcPr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УТВЕРЖДЕНО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приказ № 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Директор лицея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О.С. Моисеенко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_____________</w:t>
            </w:r>
          </w:p>
          <w:p w:rsidR="007047A7" w:rsidRDefault="007047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подпись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7047A7" w:rsidRDefault="007047A7" w:rsidP="007047A7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>
        <w:rPr>
          <w:rFonts w:ascii="Times New Roman" w:eastAsia="Times New Roman" w:hAnsi="Times New Roman"/>
          <w:b/>
          <w:sz w:val="36"/>
          <w:szCs w:val="36"/>
        </w:rPr>
        <w:t>РАБОЧАЯ ПРОГРАММА</w:t>
      </w:r>
    </w:p>
    <w:p w:rsidR="007047A7" w:rsidRDefault="007047A7" w:rsidP="007047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по ОБЖ</w:t>
      </w:r>
    </w:p>
    <w:p w:rsidR="007047A7" w:rsidRDefault="007047A7" w:rsidP="007047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для </w:t>
      </w:r>
      <w:proofErr w:type="gramStart"/>
      <w:r>
        <w:rPr>
          <w:rFonts w:ascii="Times New Roman" w:eastAsia="Times New Roman" w:hAnsi="Times New Roman"/>
          <w:b/>
          <w:sz w:val="32"/>
          <w:szCs w:val="32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32"/>
          <w:szCs w:val="32"/>
        </w:rPr>
        <w:t xml:space="preserve"> 10 класса</w:t>
      </w:r>
    </w:p>
    <w:p w:rsidR="007047A7" w:rsidRDefault="00FC032E" w:rsidP="007047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на 2022-2023</w:t>
      </w:r>
      <w:r w:rsidR="007047A7">
        <w:rPr>
          <w:rFonts w:ascii="Times New Roman" w:eastAsia="Times New Roman" w:hAnsi="Times New Roman"/>
          <w:b/>
          <w:sz w:val="32"/>
          <w:szCs w:val="32"/>
        </w:rPr>
        <w:t xml:space="preserve"> учебный год</w:t>
      </w:r>
    </w:p>
    <w:p w:rsidR="007047A7" w:rsidRDefault="007047A7" w:rsidP="007047A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7047A7" w:rsidRDefault="007047A7" w:rsidP="007047A7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7047A7" w:rsidRDefault="007047A7" w:rsidP="007047A7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Составитель:</w:t>
      </w:r>
    </w:p>
    <w:p w:rsidR="007047A7" w:rsidRDefault="007047A7" w:rsidP="007047A7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Украйченко А.А.</w:t>
      </w:r>
    </w:p>
    <w:p w:rsidR="007047A7" w:rsidRDefault="007047A7" w:rsidP="007047A7">
      <w:pPr>
        <w:spacing w:after="0" w:line="240" w:lineRule="auto"/>
        <w:jc w:val="right"/>
        <w:rPr>
          <w:rFonts w:ascii="Times New Roman" w:eastAsia="Times New Roman" w:hAnsi="Times New Roman"/>
          <w:b/>
          <w:sz w:val="32"/>
          <w:szCs w:val="32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32"/>
          <w:szCs w:val="32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г. Ростов-на-Дону</w:t>
      </w:r>
    </w:p>
    <w:p w:rsidR="007047A7" w:rsidRDefault="007047A7" w:rsidP="007047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2021</w:t>
      </w:r>
    </w:p>
    <w:p w:rsidR="007047A7" w:rsidRDefault="007047A7" w:rsidP="007047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047A7" w:rsidRDefault="007047A7" w:rsidP="007047A7">
      <w:p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ОГЛАВЛЕНИЕ</w:t>
      </w: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7047A7" w:rsidRDefault="007047A7" w:rsidP="007047A7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Планируемые результаты изучения учебного предмета</w:t>
      </w:r>
    </w:p>
    <w:p w:rsidR="007047A7" w:rsidRDefault="007047A7" w:rsidP="007047A7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Содержание учебного предмета</w:t>
      </w:r>
    </w:p>
    <w:p w:rsidR="007047A7" w:rsidRDefault="007047A7" w:rsidP="007047A7">
      <w:pPr>
        <w:keepNext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Календарно-тематическое планирование </w:t>
      </w: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Планируемые результаты изучения учебного предмета</w:t>
      </w:r>
    </w:p>
    <w:p w:rsidR="007047A7" w:rsidRDefault="007047A7" w:rsidP="007047A7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основ безопасности жизнедеятельности в основной школе дает возможность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достигнуть следующих результатов:</w:t>
      </w:r>
    </w:p>
    <w:p w:rsidR="007047A7" w:rsidRDefault="007047A7" w:rsidP="00704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направлении личностного развития:</w:t>
      </w:r>
    </w:p>
    <w:p w:rsidR="007047A7" w:rsidRDefault="007047A7" w:rsidP="007047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обучающегося современного уровня культуры безопасности жизнедеятельности;</w:t>
      </w:r>
    </w:p>
    <w:p w:rsidR="007047A7" w:rsidRDefault="007047A7" w:rsidP="007047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индивидуальной системы здорового образа жизни;</w:t>
      </w:r>
    </w:p>
    <w:p w:rsidR="007047A7" w:rsidRDefault="007047A7" w:rsidP="007047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воспитание антитеррористического поведения и отрицательного отношения 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психоактивным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веществам и асоциальному поведению.</w:t>
      </w:r>
    </w:p>
    <w:p w:rsidR="007047A7" w:rsidRDefault="007047A7" w:rsidP="00704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метапредметном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направлении:</w:t>
      </w:r>
    </w:p>
    <w:p w:rsidR="007047A7" w:rsidRDefault="007047A7" w:rsidP="007047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7047A7" w:rsidRDefault="007047A7" w:rsidP="007047A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047A7" w:rsidRDefault="007047A7" w:rsidP="007047A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в предметном направлении:</w:t>
      </w:r>
    </w:p>
    <w:p w:rsidR="007047A7" w:rsidRDefault="007047A7" w:rsidP="007047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предвидеть возникновение опасных ситуаций по характерным признакам; применять полученные знания на практике - принимать обоснованные решения и в конкретной опасной ситуации с учетом реально складывающейся обстановки и индивидуальных возможностей;</w:t>
      </w:r>
    </w:p>
    <w:p w:rsidR="007047A7" w:rsidRDefault="007047A7" w:rsidP="007047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знания об опасных ситуациях, о влиянии их последствий на безопасность личности, общества и государства;</w:t>
      </w:r>
    </w:p>
    <w:p w:rsidR="007047A7" w:rsidRDefault="007047A7" w:rsidP="007047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оказывать первую медицинскую помощь;</w:t>
      </w:r>
      <w:bookmarkStart w:id="0" w:name="_GoBack"/>
      <w:bookmarkEnd w:id="0"/>
    </w:p>
    <w:p w:rsidR="007047A7" w:rsidRDefault="007047A7" w:rsidP="007047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установки на здоровый образ жизни</w:t>
      </w:r>
    </w:p>
    <w:p w:rsidR="007047A7" w:rsidRDefault="007047A7" w:rsidP="007047A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умение анализировать явления и события природного, техногенного и социального характера, выявлять причины их возникновения и возможные последствия.</w:t>
      </w:r>
    </w:p>
    <w:p w:rsidR="007047A7" w:rsidRDefault="007047A7" w:rsidP="007047A7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7047A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47A7" w:rsidRDefault="007047A7" w:rsidP="003C1879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lastRenderedPageBreak/>
        <w:t>Содержание учебного предмета</w:t>
      </w:r>
    </w:p>
    <w:p w:rsidR="007047A7" w:rsidRPr="00512093" w:rsidRDefault="007047A7" w:rsidP="003C18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2093">
        <w:rPr>
          <w:rFonts w:ascii="Times New Roman" w:eastAsia="Times New Roman" w:hAnsi="Times New Roman"/>
          <w:b/>
          <w:sz w:val="28"/>
          <w:szCs w:val="28"/>
          <w:lang w:eastAsia="ru-RU"/>
        </w:rPr>
        <w:t>Основы комплексной безопасности.</w:t>
      </w:r>
    </w:p>
    <w:p w:rsidR="00F114D6" w:rsidRDefault="00512093" w:rsidP="003C1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93">
        <w:rPr>
          <w:rFonts w:ascii="Times New Roman" w:hAnsi="Times New Roman"/>
          <w:sz w:val="28"/>
          <w:szCs w:val="28"/>
        </w:rPr>
        <w:t xml:space="preserve">Транспортная безопасность – молодым </w:t>
      </w:r>
      <w:r>
        <w:rPr>
          <w:rFonts w:ascii="Times New Roman" w:hAnsi="Times New Roman"/>
          <w:sz w:val="28"/>
          <w:szCs w:val="28"/>
        </w:rPr>
        <w:t xml:space="preserve">и будущим. Правила безопасного поведения в общественном транспорте. Современное молодежное хобби. </w:t>
      </w:r>
    </w:p>
    <w:p w:rsidR="00512093" w:rsidRPr="00512093" w:rsidRDefault="00512093" w:rsidP="003C18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2093">
        <w:rPr>
          <w:rFonts w:ascii="Times New Roman" w:hAnsi="Times New Roman"/>
          <w:b/>
          <w:sz w:val="28"/>
          <w:szCs w:val="28"/>
        </w:rPr>
        <w:t>Защита населения от опасных и ЧС</w:t>
      </w:r>
    </w:p>
    <w:p w:rsidR="00512093" w:rsidRDefault="00512093" w:rsidP="003C1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Гражданская оборона. Специальная обработка. Средства индивидуальной и коллективной защиты населения. Роль государства и общественных организаций в защите населения от ЧС. Пожарная безопасность. Основы радиационной безопасности.</w:t>
      </w:r>
    </w:p>
    <w:p w:rsidR="00512093" w:rsidRDefault="00512093" w:rsidP="003C18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12093">
        <w:rPr>
          <w:rFonts w:ascii="Times New Roman" w:hAnsi="Times New Roman"/>
          <w:b/>
          <w:sz w:val="28"/>
          <w:szCs w:val="28"/>
        </w:rPr>
        <w:t>Основы противодействия терроризму, экстремизму и наркотизму</w:t>
      </w:r>
    </w:p>
    <w:p w:rsidR="00512093" w:rsidRDefault="00512093" w:rsidP="003C1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2093">
        <w:rPr>
          <w:rFonts w:ascii="Times New Roman" w:hAnsi="Times New Roman"/>
          <w:sz w:val="28"/>
          <w:szCs w:val="28"/>
        </w:rPr>
        <w:t xml:space="preserve">Терроризм, экстремизм, наркотизм. </w:t>
      </w:r>
      <w:r w:rsidR="003C1879">
        <w:rPr>
          <w:rFonts w:ascii="Times New Roman" w:hAnsi="Times New Roman"/>
          <w:sz w:val="28"/>
          <w:szCs w:val="28"/>
        </w:rPr>
        <w:t xml:space="preserve">Способы противодействия вовлечению в экстремистскую, террористическую деятельность, распространению и употреблению наркотических средств. </w:t>
      </w:r>
    </w:p>
    <w:p w:rsidR="003C1879" w:rsidRDefault="003C1879" w:rsidP="003C18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879">
        <w:rPr>
          <w:rFonts w:ascii="Times New Roman" w:hAnsi="Times New Roman"/>
          <w:b/>
          <w:sz w:val="28"/>
          <w:szCs w:val="28"/>
        </w:rPr>
        <w:t>Основы здорового образа жизни</w:t>
      </w:r>
    </w:p>
    <w:p w:rsidR="003C1879" w:rsidRDefault="003C1879" w:rsidP="003C1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1879">
        <w:rPr>
          <w:rFonts w:ascii="Times New Roman" w:hAnsi="Times New Roman"/>
          <w:sz w:val="28"/>
          <w:szCs w:val="28"/>
        </w:rPr>
        <w:t>Здоровый образ жизни как основа благополучия. Профилактика курения, употребления алкоголя, наркомании. Репродуктивное здоровье человека.</w:t>
      </w:r>
    </w:p>
    <w:p w:rsidR="003C1879" w:rsidRPr="003C1879" w:rsidRDefault="003C1879" w:rsidP="003C18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879">
        <w:rPr>
          <w:rFonts w:ascii="Times New Roman" w:hAnsi="Times New Roman"/>
          <w:b/>
          <w:sz w:val="28"/>
          <w:szCs w:val="28"/>
        </w:rPr>
        <w:t>Основы медицинских знаний и оказание первой помощи.</w:t>
      </w:r>
    </w:p>
    <w:p w:rsidR="003C1879" w:rsidRDefault="003C1879" w:rsidP="003C18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Правовые основы оказания первой помощи. Порядок действий по оказанию первой помощи в различных ситуациях. Раны, кровотечения. Травмы опорно-двигательного аппарата. </w:t>
      </w:r>
      <w:proofErr w:type="spellStart"/>
      <w:r>
        <w:rPr>
          <w:rFonts w:ascii="Times New Roman" w:hAnsi="Times New Roman"/>
          <w:sz w:val="28"/>
          <w:szCs w:val="28"/>
        </w:rPr>
        <w:t>Политравмы</w:t>
      </w:r>
      <w:proofErr w:type="spellEnd"/>
      <w:r>
        <w:rPr>
          <w:rFonts w:ascii="Times New Roman" w:hAnsi="Times New Roman"/>
          <w:sz w:val="28"/>
          <w:szCs w:val="28"/>
        </w:rPr>
        <w:t xml:space="preserve">, правила и способы переноса пострадавших. </w:t>
      </w:r>
    </w:p>
    <w:p w:rsidR="003C1879" w:rsidRPr="003C1879" w:rsidRDefault="003C1879" w:rsidP="003C187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1879">
        <w:rPr>
          <w:rFonts w:ascii="Times New Roman" w:hAnsi="Times New Roman"/>
          <w:b/>
          <w:sz w:val="28"/>
          <w:szCs w:val="28"/>
        </w:rPr>
        <w:t>Основы обороны государства</w:t>
      </w:r>
    </w:p>
    <w:p w:rsidR="003C1879" w:rsidRDefault="003C1879" w:rsidP="00263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населения от оружия массового поражения. Ядерное оружие. Химическое оружие. Биологическое оружие. Зажигательное оружие и нетрадиционные виды оружия. Основы оповещения населения в военное время и при угрозе ЧС. Эвакуационные мероприятия. История ВС РФ. Структура и основные задачи ВС РФ. Рода войск ВС РФ. </w:t>
      </w:r>
    </w:p>
    <w:p w:rsidR="003C1879" w:rsidRPr="002638AE" w:rsidRDefault="003C1879" w:rsidP="002638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8AE">
        <w:rPr>
          <w:rFonts w:ascii="Times New Roman" w:hAnsi="Times New Roman"/>
          <w:b/>
          <w:sz w:val="28"/>
          <w:szCs w:val="28"/>
        </w:rPr>
        <w:t>Правовые основы военной службы.</w:t>
      </w:r>
    </w:p>
    <w:p w:rsidR="003C1879" w:rsidRDefault="003C1879" w:rsidP="00263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Воинская обязанность и военная служба. Подготовка </w:t>
      </w:r>
      <w:r w:rsidR="002638AE">
        <w:rPr>
          <w:rFonts w:ascii="Times New Roman" w:hAnsi="Times New Roman"/>
          <w:sz w:val="28"/>
          <w:szCs w:val="28"/>
        </w:rPr>
        <w:t xml:space="preserve">граждан к военной службе. Первоначальная постановка граждан на воинский учет. Военная присяга. Боевое знамя воинской части. Устав ВС РФ. Общие обязанности военнослужащих. Военная форма одежды и знаки различия военнослужащих. Воинские звания. Размещение и быт военнослужащих. </w:t>
      </w:r>
    </w:p>
    <w:p w:rsidR="002638AE" w:rsidRDefault="002638AE" w:rsidP="002638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8AE">
        <w:rPr>
          <w:rFonts w:ascii="Times New Roman" w:hAnsi="Times New Roman"/>
          <w:b/>
          <w:sz w:val="28"/>
          <w:szCs w:val="28"/>
        </w:rPr>
        <w:t>Элементы НВП</w:t>
      </w:r>
    </w:p>
    <w:p w:rsidR="002638AE" w:rsidRDefault="002638AE" w:rsidP="00263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38AE">
        <w:rPr>
          <w:rFonts w:ascii="Times New Roman" w:hAnsi="Times New Roman"/>
          <w:sz w:val="28"/>
          <w:szCs w:val="28"/>
        </w:rPr>
        <w:t>Строевая подготовка. Огневая подготовка.</w:t>
      </w:r>
    </w:p>
    <w:p w:rsidR="002638AE" w:rsidRPr="002638AE" w:rsidRDefault="002638AE" w:rsidP="002638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8AE">
        <w:rPr>
          <w:rFonts w:ascii="Times New Roman" w:hAnsi="Times New Roman"/>
          <w:b/>
          <w:sz w:val="28"/>
          <w:szCs w:val="28"/>
        </w:rPr>
        <w:t>Военно-профессиональная деятельность</w:t>
      </w:r>
    </w:p>
    <w:p w:rsidR="002638AE" w:rsidRDefault="002638AE" w:rsidP="00263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Военные профессии</w:t>
      </w:r>
    </w:p>
    <w:p w:rsidR="002638AE" w:rsidRPr="002638AE" w:rsidRDefault="002638AE" w:rsidP="002638A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38AE">
        <w:rPr>
          <w:rFonts w:ascii="Times New Roman" w:hAnsi="Times New Roman"/>
          <w:b/>
          <w:sz w:val="28"/>
          <w:szCs w:val="28"/>
        </w:rPr>
        <w:t>ПДД</w:t>
      </w:r>
    </w:p>
    <w:sectPr w:rsidR="002638AE" w:rsidRPr="0026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708E"/>
    <w:multiLevelType w:val="hybridMultilevel"/>
    <w:tmpl w:val="90989F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FB7F25"/>
    <w:multiLevelType w:val="hybridMultilevel"/>
    <w:tmpl w:val="046606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B5700E"/>
    <w:multiLevelType w:val="hybridMultilevel"/>
    <w:tmpl w:val="10DADE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8FC6CF7"/>
    <w:multiLevelType w:val="hybridMultilevel"/>
    <w:tmpl w:val="F642C4BA"/>
    <w:lvl w:ilvl="0" w:tplc="74F4358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F3771"/>
    <w:multiLevelType w:val="hybridMultilevel"/>
    <w:tmpl w:val="30442E04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15A9B"/>
    <w:multiLevelType w:val="hybridMultilevel"/>
    <w:tmpl w:val="E6F4C8AC"/>
    <w:lvl w:ilvl="0" w:tplc="F21CE648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A23"/>
    <w:rsid w:val="0025678B"/>
    <w:rsid w:val="002638AE"/>
    <w:rsid w:val="003C1879"/>
    <w:rsid w:val="00512093"/>
    <w:rsid w:val="007047A7"/>
    <w:rsid w:val="00815A23"/>
    <w:rsid w:val="00F114D6"/>
    <w:rsid w:val="00FC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2021-09-25T17:35:00Z</dcterms:created>
  <dcterms:modified xsi:type="dcterms:W3CDTF">2022-09-15T20:03:00Z</dcterms:modified>
</cp:coreProperties>
</file>